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和Gm以及viscous的影响（仅0°板）：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m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f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spacing w:before="156" w:beforeLines="50"/>
        <w:ind w:right="-108"/>
        <w:rPr>
          <w:b/>
          <w:bCs/>
        </w:rPr>
      </w:pP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viscous的影响</w:t>
      </w:r>
      <w:r>
        <w:rPr>
          <w:b/>
          <w:bCs/>
          <w:sz w:val="24"/>
          <w:szCs w:val="28"/>
        </w:rPr>
        <w:t>: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pPr>
        <w:spacing w:before="156" w:beforeLines="50"/>
        <w:ind w:right="-108"/>
        <w:rPr>
          <w:b/>
          <w:bCs/>
        </w:rPr>
      </w:pPr>
      <w: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</w:pPr>
      <w:r>
        <w:rPr>
          <w:rFonts w:hint="eastAsia"/>
        </w:rPr>
        <w:t>粘性系数太大会造成损伤的延迟，太小会造成计算不收敛。但是在这里取0时都可以收敛，所以不需要考虑。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和Gm的区别：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spacing w:before="156" w:beforeLines="50"/>
        <w:ind w:right="-108"/>
      </w:pPr>
      <w:r>
        <w:rPr>
          <w:rFonts w:hint="eastAsia"/>
        </w:rPr>
        <w:t>结合计算结果（针对0°板而言）以及其他论文，Gm取0.5-1之间，Gf取50-100之间比较合适。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t>A continuum damage model for composite laminates: Part II – Computational implementation and validation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</w:pPr>
    </w:p>
    <w:p>
      <w:pPr>
        <w:spacing w:before="156" w:beforeLines="50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>材料密度（mass density）的影响：</w:t>
      </w:r>
    </w:p>
    <w:tbl>
      <w:tblPr>
        <w:tblStyle w:val="10"/>
        <w:tblW w:w="851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45</w:t>
      </w:r>
    </w:p>
    <w:p>
      <w:pPr>
        <w:jc w:val="center"/>
      </w:pPr>
      <w: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</w:t>
      </w:r>
    </w:p>
    <w:p>
      <w:pPr>
        <w:jc w:val="center"/>
      </w:pPr>
      <w: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0-90</w:t>
      </w:r>
    </w:p>
    <w:p>
      <w:r>
        <w:rPr>
          <w:rFonts w:hint="eastAsia"/>
        </w:rPr>
        <w:t>不同的密度对位移载荷曲线影响较大，对失效图几乎没有影响。当密度取1和取0.001时，极限载荷已经没有区别，所以当密度取1时已经可以得到正确的结果，但是密度0.001可以使得增量步更小。</w:t>
      </w: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在同样的材料参数下，指数和线性退化的位移载荷曲线的区别不大。0.5和600的结果和试验相差太大。</w:t>
      </w:r>
    </w:p>
    <w:p/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ind w:firstLine="210" w:firstLineChars="100"/>
      </w:pPr>
      <w:r>
        <w:rPr>
          <w:rFonts w:hint="eastAsia"/>
        </w:rPr>
        <w:t>在同样的材料参数下，指数和线性退化的失效图的差别不是太大（针对0°铺层而言）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Style w:val="10"/>
        <w:tblW w:w="94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Pro2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90.25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</w:tbl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从失效图来看，三种剪切强度情况下的裂纹扩展差别不大，从位移载荷曲线的45°板来看，并结合试验测试结果，</w:t>
      </w:r>
      <w:r>
        <w:rPr>
          <w:rFonts w:hint="eastAsia"/>
          <w:color w:val="FF0000"/>
        </w:rPr>
        <w:t>Sxy为90更加符合实验。</w:t>
      </w:r>
    </w:p>
    <w:p>
      <w:pPr>
        <w:rPr>
          <w:color w:val="FF0000"/>
        </w:rPr>
      </w:pP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hint="eastAsia" w:ascii="Times New Roman" w:hAnsi="Times New Roman" w:cs="Times New Roman"/>
                <w:szCs w:val="21"/>
              </w:rPr>
              <w:t>修正2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修正4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修正5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rPr>
          <w:rFonts w:hint="eastAsia"/>
        </w:rPr>
        <w:t>Sxy提高从60到90后</w:t>
      </w:r>
      <w:r>
        <w:rPr>
          <w:rFonts w:hint="eastAsia"/>
          <w:color w:val="0070C0"/>
        </w:rPr>
        <w:t>0°的失效图</w:t>
      </w:r>
      <w:r>
        <w:rPr>
          <w:rFonts w:hint="eastAsia"/>
        </w:rPr>
        <w:t>不符合（无论Gf是60还是90）。故只能将Sxy回复到60。</w:t>
      </w:r>
    </w:p>
    <w:p>
      <w:r>
        <w:rPr>
          <w:rFonts w:hint="eastAsia"/>
        </w:rPr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此时的0和45比较符合，但是0/90出现问题（由于是Gm为0.5太小）。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dm太大（=5）时，0°的裂纹不对，dm太小的时候（=0.5），0/90的裂纹不对</w:t>
      </w:r>
    </w:p>
    <w:p/>
    <w:p>
      <w:r>
        <w:rPr>
          <w:rFonts w:hint="eastAsia"/>
        </w:rPr>
        <w:t>使用的参数：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可以看出对三种不同的dm而言，dm=2.5和dm=5的极限失效载荷数值差别并不大，而从失效图来看dm=2.5差不多可以兼顾0以及0/90.所以最后综合考虑的话：</w:t>
      </w:r>
    </w:p>
    <w:p/>
    <w:tbl>
      <w:tblPr>
        <w:tblStyle w:val="10"/>
        <w:tblW w:w="950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/>
    <w:p>
      <w:pPr>
        <w:pStyle w:val="2"/>
      </w:pPr>
      <w:r>
        <w:rPr>
          <w:rFonts w:hint="eastAsia"/>
        </w:rPr>
        <w:t>从试验重新计算材料参数：</w:t>
      </w:r>
    </w:p>
    <w:p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hint="eastAsia" w:ascii="Times New Roman" w:hAnsi="Times New Roman" w:cs="Times New Roman"/>
          <w:szCs w:val="21"/>
        </w:rPr>
        <w:t>纤维拉伸强度：</w:t>
      </w:r>
    </w:p>
    <w:tbl>
      <w:tblPr>
        <w:tblStyle w:val="11"/>
        <w:tblW w:w="10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restart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[0]_10</w:t>
            </w: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23263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21804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20474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21847/(15*1.5)=970.98 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21847/(15*1.58)=921.81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（由于纤维方向不对，试验无效）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continue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47480.5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43915.5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45268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</w:p>
        </w:tc>
        <w:tc>
          <w:tcPr>
            <w:tcW w:w="2775" w:type="dxa"/>
          </w:tcPr>
          <w:p>
            <w:pPr>
              <w:rPr>
                <w:rFonts w:ascii="宋体" w:hAnsi="宋体" w:eastAsia="宋体" w:cs="宋体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/(25*1.5)=1214.79</w:t>
            </w:r>
          </w:p>
          <w:p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/(25*1.58)=1153.28</w:t>
            </w:r>
          </w:p>
          <w:p>
            <w:pPr>
              <w:rPr>
                <w:rFonts w:ascii="宋体" w:hAnsi="宋体" w:eastAsia="宋体" w:cs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/(20*1.5)=1518.49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/(20*1.58)=</w:t>
            </w:r>
            <w:bookmarkStart w:id="1" w:name="OLE_LINK15"/>
            <w:r>
              <w:rPr>
                <w:rFonts w:hint="eastAsia" w:ascii="Times New Roman" w:hAnsi="Times New Roman" w:cs="Times New Roman"/>
                <w:szCs w:val="21"/>
              </w:rPr>
              <w:t>1441.60</w:t>
            </w:r>
            <w:bookmarkEnd w:id="1"/>
          </w:p>
        </w:tc>
        <w:tc>
          <w:tcPr>
            <w:tcW w:w="2158" w:type="dxa"/>
          </w:tcPr>
          <w:p>
            <w:pPr>
              <w:rPr>
                <w:rFonts w:ascii="宋体" w:hAnsi="宋体" w:eastAsia="宋体" w:cs="宋体"/>
                <w:szCs w:val="21"/>
              </w:rPr>
            </w:pPr>
          </w:p>
        </w:tc>
      </w:tr>
    </w:tbl>
    <w:p>
      <w:pPr>
        <w:rPr>
          <w:rFonts w:ascii="Times New Roman" w:hAnsi="Times New Roman" w:cs="Times New Roman"/>
          <w:szCs w:val="21"/>
        </w:rPr>
      </w:pPr>
      <w:bookmarkStart w:id="2" w:name="OLE_LINK16"/>
      <w:r>
        <w:rPr>
          <w:position w:val="-6"/>
        </w:rPr>
        <w:object>
          <v:shape id="_x0000_i1025" o:spt="75" type="#_x0000_t75" style="height:14.55pt;width:66.3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26">
            <o:LockedField>false</o:LockedField>
          </o:OLEObject>
        </w:object>
      </w:r>
      <w:bookmarkEnd w:id="2"/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基体拉伸强度</w:t>
      </w:r>
    </w:p>
    <w:tbl>
      <w:tblPr>
        <w:tblStyle w:val="11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1049"/>
        <w:gridCol w:w="1170"/>
        <w:gridCol w:w="1020"/>
        <w:gridCol w:w="1275"/>
        <w:gridCol w:w="43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[90]_10</w:t>
            </w: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1252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1476</w:t>
            </w: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1321</w:t>
            </w: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1349.67/(25*1.58)=34.17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1349.67/(25*1.5)=35.99</w:t>
            </w:r>
          </w:p>
        </w:tc>
      </w:tr>
    </w:tbl>
    <w:p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>
          <v:shape id="_x0000_i1026" o:spt="75" type="#_x0000_t75" style="height:14.55pt;width:41.2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28">
            <o:LockedField>false</o:LockedField>
          </o:OLEObject>
        </w:object>
      </w:r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剪切强度：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jc w:val="left"/>
      </w:pPr>
    </w:p>
    <w:p>
      <w:pPr>
        <w:rPr>
          <w:position w:val="-44"/>
        </w:rPr>
      </w:pPr>
      <w:r>
        <w:rPr>
          <w:position w:val="-44"/>
        </w:rPr>
        <w:object>
          <v:shape id="_x0000_i1027" o:spt="75" type="#_x0000_t75" style="height:50.15pt;width:181.2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30">
            <o:LockedField>false</o:LockedField>
          </o:OLEObject>
        </w:object>
      </w:r>
    </w:p>
    <w:tbl>
      <w:tblPr>
        <w:tblStyle w:val="11"/>
        <w:tblW w:w="944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3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Gf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hint="eastAsia" w:ascii="Times New Roman" w:hAnsi="Times New Roman" w:cs="Times New Roman"/>
                <w:szCs w:val="21"/>
              </w:rPr>
              <w:t>500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hint="eastAsia" w:ascii="Times New Roman" w:hAnsi="Times New Roman" w:cs="Times New Roman"/>
                <w:szCs w:val="21"/>
              </w:rPr>
              <w:t>64.3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60/（90）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0.5（5）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4" w:name="OLE_LINK2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  <w:bookmarkEnd w:id="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3"/>
    </w:tbl>
    <w:p/>
    <w:p/>
    <w:p/>
    <w:p>
      <w:pPr>
        <w:pStyle w:val="2"/>
      </w:pPr>
      <w:r>
        <w:rPr>
          <w:rFonts w:hint="eastAsia"/>
        </w:rPr>
        <w:t>不同的铺层以及不同的孔径：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5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  <w:bookmarkStart w:id="6" w:name="_Hlk50217689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6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5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7" w:name="_Hlk502181114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7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8" w:name="_Hlk502176846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8"/>
    </w:tbl>
    <w:p/>
    <w:p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>
      <w:pPr>
        <w:pStyle w:val="3"/>
      </w:pPr>
      <w:r>
        <w:rPr>
          <w:rFonts w:hint="eastAsia"/>
        </w:rPr>
        <w:t>0°：</w:t>
      </w:r>
    </w:p>
    <w:p>
      <w: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60_0</w:t>
      </w:r>
      <w:r>
        <w:rPr>
          <w:rFonts w:hint="eastAsia"/>
        </w:rPr>
        <w:t>的准确性比较好，而80的居然比60的还高，重新复制60的计算模型，此时80和60的差不多75左右。然后增加80的密度到10，希望能减少他的极限载荷</w:t>
      </w:r>
      <w:r>
        <w:t>,</w:t>
      </w:r>
      <w:r>
        <w:rPr>
          <w:rFonts w:hint="eastAsia"/>
        </w:rPr>
        <w:t>可是反而增加了（好像之前也是这样），又将80的密度较小至0.001，可是在4000步内算不完，所以将密度调整至0.01，4000步内仍然算不完，所以将step中的最小增量步数由1e-</w:t>
      </w:r>
      <w:r>
        <w:t>5</w:t>
      </w:r>
      <w:bookmarkStart w:id="9" w:name="OLE_LINK12"/>
      <w:bookmarkStart w:id="10" w:name="OLE_LINK11"/>
      <w:r>
        <w:t>调整</w:t>
      </w:r>
      <w:r>
        <w:rPr>
          <w:rFonts w:hint="eastAsia"/>
        </w:rPr>
        <w:t>至1e-4</w:t>
      </w:r>
      <w:bookmarkEnd w:id="9"/>
      <w:bookmarkEnd w:id="10"/>
      <w:r>
        <w:rPr>
          <w:rFonts w:hint="eastAsia"/>
        </w:rPr>
        <w:t>，进一步看monitor发现，这样改确实有道理：(略)，</w:t>
      </w:r>
      <w:r>
        <w:t>调整</w:t>
      </w:r>
      <w:r>
        <w:rPr>
          <w:rFonts w:hint="eastAsia"/>
        </w:rPr>
        <w:t>至1e-4还不够，所以</w:t>
      </w:r>
      <w:r>
        <w:t>调整</w:t>
      </w:r>
      <w:r>
        <w:rPr>
          <w:rFonts w:hint="eastAsia"/>
        </w:rPr>
        <w:t>至1e-3，可是仍然不够</w:t>
      </w:r>
    </w:p>
    <w:p>
      <w: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>
      <w: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242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1" w:name="OLE_LINK17"/>
            <w:bookmarkStart w:id="12" w:name="OLE_LINK20"/>
          </w:p>
        </w:tc>
        <w:tc>
          <w:tcPr>
            <w:tcW w:w="9944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3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-lin</w:t>
            </w:r>
            <w:bookmarkEnd w:id="13"/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113</w:t>
            </w:r>
            <w:r>
              <w:rPr>
                <w:rFonts w:hint="eastAsia" w:ascii="宋体" w:hAnsi="Times New Roman" w:eastAsia="宋体" w:cs="宋体"/>
                <w:sz w:val="22"/>
              </w:rPr>
              <w:t>.46</w:t>
            </w:r>
          </w:p>
        </w:tc>
        <w:tc>
          <w:tcPr>
            <w:tcW w:w="850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 w:ascii="宋体" w:hAnsi="Times New Roman" w:eastAsia="宋体" w:cs="宋体"/>
                <w:sz w:val="22"/>
              </w:rPr>
              <w:t>91.36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1"/>
      <w:bookmarkEnd w:id="12"/>
    </w:tbl>
    <w:p/>
    <w:p>
      <w:pPr>
        <w:pStyle w:val="4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2、重新观察材料测试的试验后，发现Xt（纤维拉伸强度）计算偏大,Xt由改为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1062</w:t>
      </w:r>
      <w:r>
        <w:rPr>
          <w:rFonts w:hint="eastAsia" w:ascii="Times New Roman" w:hAnsi="Times New Roman" w:cs="Times New Roman"/>
          <w:b w:val="0"/>
          <w:sz w:val="21"/>
          <w:szCs w:val="21"/>
        </w:rPr>
        <w:t>，Sxy改为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76</w:t>
      </w:r>
    </w:p>
    <w:p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2132330" cy="188722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57433" cy="19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4" w:name="OLE_LINK21"/>
            <w:bookmarkStart w:id="15" w:name="OLE_LINK22"/>
            <w:bookmarkStart w:id="16" w:name="OLE_LINK23"/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7" w:name="OLE_LINK18"/>
            <w:bookmarkStart w:id="18" w:name="OLE_LINK19"/>
            <w:r>
              <w:t>62.98</w:t>
            </w:r>
            <w:bookmarkEnd w:id="17"/>
            <w:bookmarkEnd w:id="18"/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4"/>
      <w:bookmarkEnd w:id="15"/>
      <w:bookmarkEnd w:id="16"/>
    </w:tbl>
    <w:p>
      <w:pPr>
        <w:jc w:val="center"/>
      </w:pPr>
    </w:p>
    <w:p>
      <w:pPr>
        <w:jc w:val="left"/>
      </w:pPr>
      <w:r>
        <w:rPr>
          <w:rFonts w:hint="eastAsia"/>
        </w:rPr>
        <w:t>将Sxy改为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>
      <w:pPr>
        <w:jc w:val="left"/>
      </w:pPr>
      <w:r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失效路径更加符合试验</w:t>
      </w:r>
    </w:p>
    <w:p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>
      <w:pPr>
        <w:jc w:val="left"/>
      </w:pPr>
      <w: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</w:p>
        </w:tc>
        <w:tc>
          <w:tcPr>
            <w:tcW w:w="2670" w:type="dxa"/>
          </w:tcPr>
          <w:p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>
      <w:pPr>
        <w:jc w:val="left"/>
        <w:rPr>
          <w:b/>
        </w:rPr>
      </w:pPr>
      <w:r>
        <w:rPr>
          <w:rFonts w:hint="eastAsia"/>
          <w:b/>
        </w:rPr>
        <w:t>Sxy越小，失效图越接近于试验（沿0°方向裂纹越窄），对载荷影响较小。</w:t>
      </w:r>
    </w:p>
    <w:p>
      <w:pPr>
        <w:jc w:val="left"/>
      </w:pPr>
    </w:p>
    <w:p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>
      <w:pPr>
        <w:jc w:val="left"/>
      </w:pPr>
      <w: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Gf对极限载荷以及失效路径影响都不大</w:t>
      </w:r>
    </w:p>
    <w:p>
      <w:pPr>
        <w:jc w:val="left"/>
        <w:rPr>
          <w:b/>
        </w:rPr>
      </w:pP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0°极限载荷的参数：Xt，</w:t>
      </w:r>
    </w:p>
    <w:p>
      <w:pPr>
        <w:jc w:val="left"/>
        <w:rPr>
          <w:rFonts w:hint="eastAsia"/>
          <w:b/>
        </w:rPr>
      </w:pPr>
      <w:r>
        <w:rPr>
          <w:b/>
        </w:rPr>
        <w:t>影响</w:t>
      </w:r>
      <w:r>
        <w:rPr>
          <w:rFonts w:hint="eastAsia"/>
          <w:b/>
        </w:rPr>
        <w:t>0°失效路径图的参数：横向剪切强度和Gm，当Sxy=</w:t>
      </w:r>
      <w:r>
        <w:rPr>
          <w:b/>
        </w:rPr>
        <w:t>76时失效图不符合试验</w:t>
      </w:r>
      <w:r>
        <w:rPr>
          <w:rFonts w:hint="eastAsia"/>
          <w:b/>
        </w:rPr>
        <w:t>，当Gf=</w:t>
      </w:r>
      <w:r>
        <w:rPr>
          <w:b/>
        </w:rPr>
        <w:t>5时裂纹沿</w:t>
      </w:r>
      <w:r>
        <w:rPr>
          <w:rFonts w:hint="eastAsia"/>
          <w:b/>
        </w:rPr>
        <w:t>0</w:t>
      </w:r>
      <w:r>
        <w:rPr>
          <w:b/>
        </w:rPr>
        <w:t>°方向扩展有限</w:t>
      </w:r>
      <w:r>
        <w:rPr>
          <w:rFonts w:hint="eastAsia"/>
          <w:b/>
        </w:rPr>
        <w:t>。</w:t>
      </w:r>
    </w:p>
    <w:p>
      <w:pPr>
        <w:jc w:val="left"/>
        <w:rPr>
          <w:rFonts w:hint="eastAsia"/>
          <w:b/>
          <w:lang w:val="en-US" w:eastAsia="zh-CN"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  <w:lang w:val="en-US" w:eastAsia="zh-CN"/>
        </w:rPr>
        <w:t>(由于Gm越小有利于裂纹扩展，所以将Gm进一步减小，看是否可以抵消Sxy的增大)</w:t>
      </w:r>
      <w:r>
        <w:rPr>
          <w:rFonts w:hint="eastAsia"/>
          <w:b/>
        </w:rPr>
        <w:t>：不行，有可能是linear退化时受到Lc&lt;(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  <w:lang w:val="en-US" w:eastAsia="zh-CN"/>
        </w:rPr>
        <w:t>使用exponential退化，发现结果是：</w:t>
      </w:r>
    </w:p>
    <w:p>
      <w:pPr>
        <w:jc w:val="left"/>
      </w:pPr>
      <w:r>
        <w:drawing>
          <wp:inline distT="0" distB="0" distL="114300" distR="114300">
            <wp:extent cx="1888490" cy="1675130"/>
            <wp:effectExtent l="0" t="0" r="16510" b="127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167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而通常exp和lin的模拟失效图结果都是类似的，所以可以推想即使使用lin，失效图也将会是这样，所以</w:t>
      </w:r>
      <w:r>
        <w:rPr>
          <w:rFonts w:hint="eastAsia"/>
          <w:b/>
          <w:bCs/>
          <w:lang w:val="en-US" w:eastAsia="zh-CN"/>
        </w:rPr>
        <w:t>Sxy=60这个参数是必须的。</w:t>
      </w:r>
    </w:p>
    <w:p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3、厚度为1.3时，断裂的路径出现不同</w:t>
      </w:r>
      <w:bookmarkStart w:id="32" w:name="_GoBack"/>
      <w:bookmarkEnd w:id="32"/>
      <w:r>
        <w:rPr>
          <w:rFonts w:hint="eastAsia"/>
          <w:sz w:val="21"/>
          <w:szCs w:val="21"/>
        </w:rPr>
        <w:t>的情形</w:t>
      </w:r>
    </w:p>
    <w:p>
      <w:pPr>
        <w:jc w:val="left"/>
      </w:pPr>
    </w:p>
    <w:p>
      <w:pPr>
        <w:jc w:val="left"/>
      </w:pPr>
    </w:p>
    <w:p>
      <w:pPr>
        <w:pStyle w:val="3"/>
      </w:pPr>
      <w:r>
        <w:rPr>
          <w:rFonts w:hint="eastAsia"/>
        </w:rPr>
        <w:t>45°：</w:t>
      </w:r>
    </w:p>
    <w:p>
      <w: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1、采用exp软化模型可以提高极限载荷；</w:t>
      </w:r>
    </w:p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2、尝试提高剪切强度系数、提高Gm来提高模拟的极限载荷,</w:t>
      </w:r>
    </w:p>
    <w:p>
      <w: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9" w:name="OLE_LINK7"/>
      <w:r>
        <w:rPr>
          <w:rFonts w:hint="eastAsia"/>
        </w:rPr>
        <w:t>还是用Sxy=90，Gm=5比较好：</w:t>
      </w:r>
    </w:p>
    <w:bookmarkEnd w:id="19"/>
    <w:p>
      <w: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0" w:name="OLE_LINK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1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1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0"/>
    </w:tbl>
    <w:p>
      <w:r>
        <w:rPr>
          <w:rFonts w:hint="eastAsia"/>
        </w:rPr>
        <w:t>可以看出exp的退化模型比lin的退化模型更加接近于实验值，但是还没有施加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bookmarkStart w:id="22" w:name="OLE_LINK5"/>
      <w:bookmarkStart w:id="23" w:name="OLE_LINK6"/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bookmarkEnd w:id="22"/>
      <w:bookmarkEnd w:id="23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1.5mm后：</w:t>
      </w:r>
    </w:p>
    <w:p>
      <w:pPr>
        <w:jc w:val="center"/>
      </w:pPr>
      <w: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还是用Sxy=90，Gm=5比较好：</w:t>
      </w:r>
    </w:p>
    <w:p>
      <w:pPr>
        <w:jc w:val="center"/>
      </w:pPr>
      <w: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pStyle w:val="3"/>
      </w:pPr>
      <w:r>
        <w:t>0/90:</w:t>
      </w:r>
    </w:p>
    <w:p/>
    <w:p>
      <w:r>
        <w:drawing>
          <wp:inline distT="0" distB="0" distL="0" distR="0">
            <wp:extent cx="6645910" cy="4278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1.5后</w:t>
      </w:r>
    </w:p>
    <w:p>
      <w:r>
        <w:drawing>
          <wp:inline distT="0" distB="0" distL="0" distR="0">
            <wp:extent cx="6645910" cy="40900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szCs w:val="21"/>
        </w:rPr>
      </w:pPr>
    </w:p>
    <w:p>
      <w:pPr>
        <w:pStyle w:val="4"/>
        <w:ind w:left="495"/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、Gm由0.5换成5，失效图更符合试验结果。</w:t>
      </w:r>
    </w:p>
    <w:p>
      <w:pPr>
        <w:pStyle w:val="3"/>
      </w:pPr>
      <w:bookmarkStart w:id="24" w:name="OLE_LINK26"/>
      <w:r>
        <w:t>问题</w:t>
      </w:r>
      <w:r>
        <w:rPr>
          <w:rFonts w:hint="eastAsia"/>
        </w:rPr>
        <w:t>：</w:t>
      </w:r>
    </w:p>
    <w:bookmarkEnd w:id="24"/>
    <w:p>
      <w:pPr>
        <w:jc w:val="left"/>
        <w:outlineLvl w:val="2"/>
      </w:pPr>
      <w:r>
        <w:rPr>
          <w:rFonts w:hint="eastAsia"/>
        </w:rPr>
        <w:t>1、</w:t>
      </w:r>
      <w:r>
        <w:t>在</w:t>
      </w:r>
      <w:r>
        <w:rPr>
          <w:rFonts w:hint="eastAsia"/>
        </w:rPr>
        <w:t>0°板中，剪切强度60更准确(</w:t>
      </w:r>
      <w:r>
        <w:t>从失效图来看</w:t>
      </w:r>
      <w:r>
        <w:rPr>
          <w:rFonts w:hint="eastAsia"/>
        </w:rPr>
        <w:t>) ，不论是ABAQUS内置模型还是UMAT子程序模型</w:t>
      </w:r>
    </w:p>
    <w:p>
      <w:pPr>
        <w:ind w:firstLine="210" w:firstLineChars="100"/>
        <w:jc w:val="left"/>
      </w:pPr>
      <w:r>
        <w:t>在45°板中，剪切强度</w:t>
      </w:r>
      <w:r>
        <w:rPr>
          <w:rFonts w:hint="eastAsia"/>
        </w:rPr>
        <w:t>9</w:t>
      </w:r>
      <w:r>
        <w:t>0更准确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)，是否和就地强度准测有关系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bookmarkStart w:id="25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ind w:firstLine="210" w:firstLineChars="100"/>
        <w:jc w:val="left"/>
      </w:pPr>
    </w:p>
    <w:p>
      <w:pPr>
        <w:ind w:firstLine="210" w:firstLineChars="100"/>
        <w:jc w:val="left"/>
      </w:pPr>
      <w:r>
        <w:rPr>
          <w:position w:val="-44"/>
        </w:rPr>
        <w:object>
          <v:shape id="_x0000_i1028" o:spt="75" type="#_x0000_t75" style="height:63.9pt;width:229.7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54">
            <o:LockedField>false</o:LockedField>
          </o:OLEObject>
        </w:object>
      </w:r>
      <w:bookmarkEnd w:id="25"/>
    </w:p>
    <w:p>
      <w:pPr>
        <w:ind w:firstLine="210" w:firstLineChars="100"/>
        <w:jc w:val="left"/>
      </w:pPr>
    </w:p>
    <w:p>
      <w:pPr>
        <w:pStyle w:val="15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厚度问题：为什么复制完的model算出来和之前的不一致？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26" w:name="OLE_LINK1"/>
      <w:r>
        <w:rPr>
          <w:rFonts w:hint="eastAsia"/>
          <w:b/>
          <w:bCs/>
        </w:rPr>
        <w:t>part-node-load</w:t>
      </w:r>
      <w:bookmarkEnd w:id="26"/>
      <w:r>
        <w:rPr>
          <w:rFonts w:hint="eastAsia"/>
          <w:b/>
          <w:bCs/>
        </w:rPr>
        <w:t>，看是不是此原因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part-node-load的原因；</w:t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</w:pPr>
      <w:r>
        <w:rPr>
          <w:rFonts w:hint="eastAsia"/>
        </w:rPr>
        <w:t>厚度为1.3时：75</w:t>
      </w:r>
    </w:p>
    <w:p>
      <w:pPr>
        <w:pStyle w:val="15"/>
        <w:ind w:firstLineChars="0"/>
        <w:jc w:val="left"/>
      </w:pPr>
      <w:r>
        <w:rPr>
          <w:rFonts w:hint="eastAsia"/>
        </w:rPr>
        <w:t>厚度为1.58时：85</w:t>
      </w:r>
    </w:p>
    <w:p>
      <w:pPr>
        <w:pStyle w:val="15"/>
        <w:ind w:firstLineChars="0"/>
        <w:jc w:val="left"/>
      </w:pPr>
    </w:p>
    <w:p>
      <w:pPr>
        <w:pStyle w:val="15"/>
        <w:ind w:firstLineChars="0"/>
        <w:jc w:val="left"/>
      </w:pPr>
      <w:r>
        <w:t>T300厚度测量</w:t>
      </w:r>
      <w:r>
        <w:rPr>
          <w:rFonts w:hint="eastAsia"/>
        </w:rPr>
        <w:t>：</w:t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27" w:name="OLE_LINK4"/>
            <w:r>
              <w:rPr>
                <w:b/>
                <w:bCs/>
              </w:rPr>
              <w:t>第一次</w:t>
            </w:r>
            <w:bookmarkEnd w:id="27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±45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28" w:name="OLE_LINK3"/>
            <w:r>
              <w:rPr>
                <w:rFonts w:hint="eastAsia"/>
                <w:b/>
                <w:bCs/>
              </w:rPr>
              <w:t>1.5</w:t>
            </w:r>
            <w:bookmarkEnd w:id="28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>
      <w:pPr>
        <w:pStyle w:val="15"/>
        <w:ind w:firstLineChars="0"/>
        <w:jc w:val="left"/>
        <w:rPr>
          <w:b/>
          <w:bCs/>
        </w:rPr>
      </w:pPr>
    </w:p>
    <w:p>
      <w:pPr>
        <w:pStyle w:val="15"/>
        <w:ind w:firstLine="0" w:firstLineChars="0"/>
      </w:pPr>
    </w:p>
    <w:p>
      <w:pPr>
        <w:outlineLvl w:val="2"/>
        <w:rPr>
          <w:rFonts w:hint="eastAsia"/>
        </w:rPr>
      </w:pPr>
      <w:r>
        <w:rPr>
          <w:rFonts w:hint="eastAsia"/>
        </w:rPr>
        <w:t>3、到底Gm，Gf对结果有什么影响</w:t>
      </w:r>
    </w:p>
    <w:p/>
    <w:p>
      <w:pPr>
        <w:pStyle w:val="3"/>
      </w:pPr>
      <w:r>
        <w:rPr>
          <w:rFonts w:hint="eastAsia"/>
          <w:lang w:val="en-US" w:eastAsia="zh-CN"/>
        </w:rPr>
        <w:t>总结</w:t>
      </w:r>
      <w:r>
        <w:rPr>
          <w:rFonts w:hint="eastAsia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0度：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Xt：</w:t>
      </w:r>
      <w:r>
        <w:rPr>
          <w:rFonts w:hint="eastAsia"/>
          <w:lang w:val="en-US" w:eastAsia="zh-CN"/>
        </w:rPr>
        <w:t>对极限载荷影响最大，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Sxy：</w:t>
      </w:r>
      <w:r>
        <w:rPr>
          <w:rFonts w:hint="eastAsia"/>
          <w:lang w:val="en-US" w:eastAsia="zh-CN"/>
        </w:rPr>
        <w:t>必须为60，如果Sxy是76，即使Gm0.5失效图仍不符合，如果Sxy是90，Gm取了各种值也不行，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Gm：</w:t>
      </w:r>
      <w:r>
        <w:rPr>
          <w:rFonts w:hint="eastAsia"/>
          <w:lang w:val="en-US" w:eastAsia="zh-CN"/>
        </w:rPr>
        <w:t>而Gm需要为0.5，Gm越小，沿着0度扩展的裂纹越长。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45度：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Xt：</w:t>
      </w:r>
      <w:r>
        <w:rPr>
          <w:rFonts w:hint="eastAsia"/>
          <w:lang w:val="en-US" w:eastAsia="zh-CN"/>
        </w:rPr>
        <w:t>未知；</w:t>
      </w:r>
      <w:bookmarkStart w:id="29" w:name="OLE_LINK2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Sxy：</w:t>
      </w:r>
      <w:r>
        <w:rPr>
          <w:rFonts w:hint="eastAsia"/>
          <w:lang w:val="en-US" w:eastAsia="zh-CN"/>
        </w:rPr>
        <w:t>极限载荷太小，和试验数据差距过大，所以Sxy必须为90；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Gm：</w:t>
      </w:r>
      <w:r>
        <w:rPr>
          <w:rFonts w:hint="eastAsia"/>
          <w:lang w:val="en-US" w:eastAsia="zh-CN"/>
        </w:rPr>
        <w:t>当Sxy为90时，</w:t>
      </w:r>
      <w:bookmarkStart w:id="30" w:name="OLE_LINK28"/>
      <w:r>
        <w:rPr>
          <w:rFonts w:hint="eastAsia"/>
          <w:lang w:val="en-US" w:eastAsia="zh-CN"/>
        </w:rPr>
        <w:t>如果Gm=0.5，则破坏的失效图非常奇怪，如果Gm=5，比较正常，更符合试验</w:t>
      </w:r>
    </w:p>
    <w:bookmarkEnd w:id="29"/>
    <w:bookmarkEnd w:id="30"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0/90度：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Xt：</w:t>
      </w:r>
      <w:r>
        <w:rPr>
          <w:rFonts w:hint="eastAsia"/>
          <w:lang w:val="en-US" w:eastAsia="zh-CN"/>
        </w:rPr>
        <w:t>未知；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Sxy：</w:t>
      </w:r>
      <w:r>
        <w:rPr>
          <w:rFonts w:hint="eastAsia"/>
          <w:lang w:val="en-US" w:eastAsia="zh-CN"/>
        </w:rPr>
        <w:t>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Gm：</w:t>
      </w:r>
      <w:r>
        <w:rPr>
          <w:rFonts w:hint="eastAsia"/>
          <w:lang w:val="en-US" w:eastAsia="zh-CN"/>
        </w:rPr>
        <w:t>如结果Gm=0.5，则破坏的失效图非常奇怪，如果Gm=5，比较正常，更符合试验</w:t>
      </w:r>
    </w:p>
    <w:p>
      <w:pPr>
        <w:rPr>
          <w:rFonts w:hint="eastAsia"/>
        </w:rPr>
      </w:pPr>
    </w:p>
    <w:p>
      <w:pPr>
        <w:outlineLvl w:val="1"/>
      </w:pPr>
      <w:r>
        <w:rPr>
          <w:rFonts w:hint="eastAsia"/>
        </w:rPr>
        <w:t>就地强度准则：</w:t>
      </w:r>
    </w:p>
    <w:p/>
    <w:p/>
    <w:p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11"/>
        <w:tblW w:w="853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/>
    <w:tbl>
      <w:tblPr>
        <w:tblStyle w:val="11"/>
        <w:tblW w:w="851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1836"/>
        <w:gridCol w:w="2250"/>
        <w:gridCol w:w="204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26.86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11.06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（90层首先出现基体破坏）</w:t>
            </w: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13.41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（90层首先出现基体破坏；）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ind w:firstLine="660" w:firstLineChars="30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9.07</w:t>
            </w:r>
            <w:r>
              <w:rPr>
                <w:rFonts w:hint="eastAsia" w:ascii="Cambria Math" w:hAnsi="Cambria Math" w:cs="Times New Roman"/>
                <w:color w:val="0000FF"/>
                <w:szCs w:val="21"/>
              </w:rPr>
              <w:t>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center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8.01</w:t>
            </w:r>
            <w:r>
              <w:rPr>
                <w:rFonts w:hint="eastAsia" w:ascii="Cambria Math" w:hAnsi="Cambria Math" w:cs="Times New Roman"/>
                <w:color w:val="0000FF"/>
                <w:sz w:val="18"/>
                <w:szCs w:val="18"/>
              </w:rPr>
              <w:t>(0和90层同时出现了基体破坏)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13754.2</w:t>
            </w:r>
          </w:p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9.07（90层率先出线基体破坏）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6.48</w:t>
            </w:r>
          </w:p>
        </w:tc>
      </w:tr>
    </w:tbl>
    <w:p/>
    <w:p>
      <w:r>
        <w:rPr>
          <w:rFonts w:hint="eastAsia"/>
        </w:rPr>
        <w:t>通过固定增量步，来看初始损伤时的载荷</w:t>
      </w:r>
    </w:p>
    <w:p/>
    <w:p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60_0.5_60和60_2.5_60相比，从位移载荷曲线上来看，60_0.5_60更加符合试验，60_2.5_60失效太早，而且比较乱。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试验90_0.5_60,90_2.5_60,</w:t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由于计算的太慢（增量步间隔太小），4000步都算不完，所以把密度从0.001增至1.。</w:t>
      </w:r>
    </w:p>
    <w:p/>
    <w:p>
      <w:r>
        <w:rPr>
          <w:rFonts w:hint="eastAsia"/>
        </w:rPr>
        <w:t>计算0°铺层的层合板，发现位移载荷曲线符合试验，而失效图被剪切非线性破坏了，怀疑是N取小了，当N取到6时，0°铺层失效图变正常，但是45°。。。。。。。。。，而且N最好从试验数据获得。。。。。。。。。</w:t>
      </w:r>
    </w:p>
    <w:p/>
    <w:p/>
    <w:p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/>
    <w:p/>
    <w:p>
      <w:pPr>
        <w:outlineLvl w:val="0"/>
      </w:pPr>
      <w:bookmarkStart w:id="31" w:name="OLE_LINK2"/>
      <w:r>
        <w:rPr>
          <w:rFonts w:hint="eastAsia"/>
          <w:b/>
          <w:bCs/>
          <w:sz w:val="24"/>
          <w:szCs w:val="28"/>
        </w:rPr>
        <w:t>cohensive单元：</w:t>
      </w:r>
    </w:p>
    <w:bookmarkEnd w:id="31"/>
    <w:p>
      <w:pPr>
        <w:rPr>
          <w:b/>
          <w:bCs/>
          <w:sz w:val="32"/>
          <w:szCs w:val="36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0" o:spid="_x0000_s1030" o:spt="75" type="#_x0000_t75" style="position:absolute;left:0pt;margin-left:260.25pt;margin-top:11.8pt;height:13pt;width:10pt;z-index:2516715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1" o:title=""/>
            <o:lock v:ext="edit" aspectratio="t"/>
          </v:shape>
          <o:OLEObject Type="Embed" ProgID="Equation.3" ShapeID="_x0000_s1030" DrawAspect="Content" ObjectID="_1468075729" r:id="rId6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9" o:spid="_x0000_s1029" o:spt="75" type="#_x0000_t75" style="position:absolute;left:0pt;margin-left:102pt;margin-top:8.2pt;height:13pt;width:10pt;z-index:25166950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3" o:title=""/>
            <o:lock v:ext="edit" aspectratio="t"/>
          </v:shape>
          <o:OLEObject Type="Embed" ProgID="Equation.3" ShapeID="_x0000_s1029" DrawAspect="Content" ObjectID="_1468075730" r:id="rId6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8" o:spid="_x0000_s1028" o:spt="75" type="#_x0000_t75" style="position:absolute;left:0pt;margin-left:171.75pt;margin-top:8.95pt;height:13.95pt;width:37pt;z-index:25166540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5" o:title=""/>
            <o:lock v:ext="edit" aspectratio="t"/>
          </v:shape>
          <o:OLEObject Type="Embed" ProgID="Equation.3" ShapeID="_x0000_s1028" DrawAspect="Content" ObjectID="_1468075731" r:id="rId64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1" o:spid="_x0000_s1031" o:spt="75" type="#_x0000_t75" style="position:absolute;left:0pt;margin-left:188.25pt;margin-top:9.1pt;height:13.95pt;width:15pt;z-index:25167360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7" o:title=""/>
            <o:lock v:ext="edit" aspectratio="t"/>
          </v:shape>
          <o:OLEObject Type="Embed" ProgID="Equation.3" ShapeID="_x0000_s1031" DrawAspect="Content" ObjectID="_1468075732" r:id="rId6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7" o:spid="_x0000_s1027" o:spt="75" type="#_x0000_t75" style="position:absolute;left:0pt;margin-left:132pt;margin-top:7.6pt;height:13.95pt;width:9pt;z-index:25166131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9" o:title=""/>
            <o:lock v:ext="edit" aspectratio="t"/>
          </v:shape>
          <o:OLEObject Type="Embed" ProgID="Equation.3" ShapeID="_x0000_s1027" DrawAspect="Content" ObjectID="_1468075733" r:id="rId68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2" o:spid="_x0000_s1032" o:spt="75" type="#_x0000_t75" style="position:absolute;left:0pt;margin-left:199.5pt;margin-top:11.65pt;height:13.95pt;width:15pt;z-index:25168998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1" o:title=""/>
            <o:lock v:ext="edit" aspectratio="t"/>
          </v:shape>
          <o:OLEObject Type="Embed" ProgID="Equation.3" ShapeID="_x0000_s1032" DrawAspect="Content" ObjectID="_1468075734" r:id="rId70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5" o:spid="_x0000_s1035" o:spt="75" type="#_x0000_t75" style="position:absolute;left:0pt;margin-left:231.75pt;margin-top:11.95pt;height:13pt;width:16pt;z-index:25178828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3" o:title=""/>
            <o:lock v:ext="edit" aspectratio="t"/>
          </v:shape>
          <o:OLEObject Type="Embed" ProgID="Equation.3" ShapeID="_x0000_s1035" DrawAspect="Content" ObjectID="_1468075735" r:id="rId7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3" o:spid="_x0000_s1033" o:spt="75" type="#_x0000_t75" style="position:absolute;left:0pt;margin-left:194.25pt;margin-top:10.45pt;height:13.95pt;width:15pt;z-index:2517227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5" o:title=""/>
            <o:lock v:ext="edit" aspectratio="t"/>
          </v:shape>
          <o:OLEObject Type="Embed" ProgID="Equation.3" ShapeID="_x0000_s1033" DrawAspect="Content" ObjectID="_1468075736" r:id="rId74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4" o:spid="_x0000_s1034" o:spt="75" type="#_x0000_t75" style="position:absolute;left:0pt;margin-left:198.75pt;margin-top:9.1pt;height:13.95pt;width:16pt;z-index:25175552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7" o:title=""/>
            <o:lock v:ext="edit" aspectratio="t"/>
          </v:shape>
          <o:OLEObject Type="Embed" ProgID="Equation.3" ShapeID="_x0000_s1034" DrawAspect="Content" ObjectID="_1468075737" r:id="rId76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26" o:spid="_x0000_s1026" o:spt="75" type="#_x0000_t75" style="position:absolute;left:0pt;margin-left:147.75pt;margin-top:0.55pt;height:13pt;width:10pt;z-index:25165926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1" o:title=""/>
            <o:lock v:ext="edit" aspectratio="t"/>
          </v:shape>
          <o:OLEObject Type="Embed" ProgID="Equation.3" ShapeID="_x0000_s1026" DrawAspect="Content" ObjectID="_1468075738" r:id="rId78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42" o:spid="_x0000_s1042" o:spt="75" type="#_x0000_t75" style="position:absolute;left:0pt;margin-left:187.5pt;margin-top:78.7pt;height:13.95pt;width:15pt;z-index:2542376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0" o:title=""/>
            <o:lock v:ext="edit" aspectratio="t"/>
          </v:shape>
          <o:OLEObject Type="Embed" ProgID="Equation.3" ShapeID="_x0000_s1042" DrawAspect="Content" ObjectID="_1468075739" r:id="rId7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3" o:spid="_x0000_s1043" o:spt="75" type="#_x0000_t75" style="position:absolute;left:0pt;margin-left:194.25pt;margin-top:96.7pt;height:13.95pt;width:15pt;z-index:255527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2" o:title=""/>
            <o:lock v:ext="edit" aspectratio="t"/>
          </v:shape>
          <o:OLEObject Type="Embed" ProgID="Equation.3" ShapeID="_x0000_s1043" DrawAspect="Content" ObjectID="_1468075740" r:id="rId8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1" o:spid="_x0000_s1041" o:spt="75" type="#_x0000_t75" style="position:absolute;left:0pt;margin-left:171pt;margin-top:67.3pt;height:13.95pt;width:16pt;z-index:25294745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4" o:title=""/>
            <o:lock v:ext="edit" aspectratio="t"/>
          </v:shape>
          <o:OLEObject Type="Embed" ProgID="Equation.3" ShapeID="_x0000_s1041" DrawAspect="Content" ObjectID="_1468075741" r:id="rId8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0" o:spid="_x0000_s1040" o:spt="75" type="#_x0000_t75" style="position:absolute;left:0pt;margin-left:266.25pt;margin-top:18.55pt;height:13pt;width:10pt;z-index:2526607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40" DrawAspect="Content" ObjectID="_1468075742" r:id="rId8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9" o:spid="_x0000_s1039" o:spt="75" type="#_x0000_t75" style="position:absolute;left:0pt;margin-left:141.75pt;margin-top:121.3pt;height:13pt;width:10pt;z-index:252374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39" DrawAspect="Content" ObjectID="_1468075743" r:id="rId87">
            <o:LockedField>false</o:LockedField>
          </o:OLEObject>
        </w:pict>
      </w:r>
      <w: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pict>
          <v:shape id="_x0000_s1038" o:spid="_x0000_s1038" o:spt="75" type="#_x0000_t75" style="position:absolute;left:0pt;margin-left:169.5pt;margin-top:15.4pt;height:13.95pt;width:37pt;z-index:252087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1" o:title=""/>
            <o:lock v:ext="edit" aspectratio="t"/>
          </v:shape>
          <o:OLEObject Type="Embed" ProgID="Equation.3" ShapeID="_x0000_s1038" DrawAspect="Content" ObjectID="_1468075744" r:id="rId9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7" o:spid="_x0000_s1037" o:spt="75" type="#_x0000_t75" style="position:absolute;left:0pt;margin-left:114.75pt;margin-top:58.9pt;height:13.95pt;width:9pt;z-index:251943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3" o:title=""/>
            <o:lock v:ext="edit" aspectratio="t"/>
          </v:shape>
          <o:OLEObject Type="Embed" ProgID="Equation.3" ShapeID="_x0000_s1037" DrawAspect="Content" ObjectID="_1468075745" r:id="rId9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6" o:spid="_x0000_s1036" o:spt="75" type="#_x0000_t75" style="position:absolute;left:0pt;margin-left:94.5pt;margin-top:16.75pt;height:13pt;width:10pt;z-index:2518005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3" o:title=""/>
            <o:lock v:ext="edit" aspectratio="t"/>
          </v:shape>
          <o:OLEObject Type="Embed" ProgID="Equation.3" ShapeID="_x0000_s1036" DrawAspect="Content" ObjectID="_1468075746" r:id="rId94">
            <o:LockedField>false</o:LockedField>
          </o:OLEObject>
        </w:pict>
      </w:r>
    </w:p>
    <w:p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52" o:spid="_x0000_s1052" o:spt="75" type="#_x0000_t75" style="position:absolute;left:0pt;margin-left:221.25pt;margin-top:87.85pt;height:13.95pt;width:13.95pt;z-index:290364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6" o:title=""/>
            <o:lock v:ext="edit" aspectratio="t"/>
          </v:shape>
          <o:OLEObject Type="Embed" ProgID="Equation.3" ShapeID="_x0000_s1052" DrawAspect="Content" ObjectID="_1468075747" r:id="rId9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1" o:spid="_x0000_s1051" o:spt="75" type="#_x0000_t75" style="position:absolute;left:0pt;margin-left:202.5pt;margin-top:79.6pt;height:13.95pt;width:15pt;z-index:277462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8" o:title=""/>
            <o:lock v:ext="edit" aspectratio="t"/>
          </v:shape>
          <o:OLEObject Type="Embed" ProgID="Equation.3" ShapeID="_x0000_s1051" DrawAspect="Content" ObjectID="_1468075748" r:id="rId9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0" o:spid="_x0000_s1050" o:spt="75" type="#_x0000_t75" style="position:absolute;left:0pt;margin-left:183pt;margin-top:77.2pt;height:13.95pt;width:15pt;z-index:264559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2" o:title=""/>
            <o:lock v:ext="edit" aspectratio="t"/>
          </v:shape>
          <o:OLEObject Type="Embed" ProgID="Equation.3" ShapeID="_x0000_s1050" DrawAspect="Content" ObjectID="_1468075749" r:id="rId9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9" o:spid="_x0000_s1049" o:spt="75" type="#_x0000_t75" style="position:absolute;left:0pt;margin-left:160.5pt;margin-top:68.2pt;height:13.95pt;width:15pt;z-index:2606888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0" o:title=""/>
            <o:lock v:ext="edit" aspectratio="t"/>
          </v:shape>
          <o:OLEObject Type="Embed" ProgID="Equation.3" ShapeID="_x0000_s1049" DrawAspect="Content" ObjectID="_1468075750" r:id="rId10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8" o:spid="_x0000_s1048" o:spt="75" type="#_x0000_t75" style="position:absolute;left:0pt;margin-left:90pt;margin-top:147.55pt;height:13pt;width:10pt;z-index:258108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48" DrawAspect="Content" ObjectID="_1468075751" r:id="rId10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7" o:spid="_x0000_s1047" o:spt="75" type="#_x0000_t75" style="position:absolute;left:0pt;margin-left:238.5pt;margin-top:41.05pt;height:13pt;width:10pt;z-index:257391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47" DrawAspect="Content" ObjectID="_1468075752" r:id="rId10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6" o:spid="_x0000_s1046" o:spt="75" type="#_x0000_t75" style="position:absolute;left:0pt;margin-left:125.25pt;margin-top:23.65pt;height:13.95pt;width:37pt;z-index:2563880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1" o:title=""/>
            <o:lock v:ext="edit" aspectratio="t"/>
          </v:shape>
          <o:OLEObject Type="Embed" ProgID="Equation.3" ShapeID="_x0000_s1046" DrawAspect="Content" ObjectID="_1468075753" r:id="rId10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5" o:spid="_x0000_s1045" o:spt="75" type="#_x0000_t75" style="position:absolute;left:0pt;margin-left:79.5pt;margin-top:82.9pt;height:13.95pt;width:9pt;z-index:255958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3" o:title=""/>
            <o:lock v:ext="edit" aspectratio="t"/>
          </v:shape>
          <o:OLEObject Type="Embed" ProgID="Equation.3" ShapeID="_x0000_s1045" DrawAspect="Content" ObjectID="_1468075754" r:id="rId10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4" o:spid="_x0000_s1044" o:spt="75" type="#_x0000_t75" style="position:absolute;left:0pt;margin-left:33pt;margin-top:25.75pt;height:13pt;width:10pt;z-index:255671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3" o:title=""/>
            <o:lock v:ext="edit" aspectratio="t"/>
          </v:shape>
          <o:OLEObject Type="Embed" ProgID="Equation.3" ShapeID="_x0000_s1044" DrawAspect="Content" ObjectID="_1468075755" r:id="rId105">
            <o:LockedField>false</o:LockedField>
          </o:OLEObject>
        </w:pict>
      </w:r>
      <w: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材料参数，密度，lin vs exp, 剪切非线性考虑N</w:t>
      </w:r>
    </w:p>
    <w:p/>
    <w:p/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122"/>
    <w:multiLevelType w:val="multilevel"/>
    <w:tmpl w:val="0AD37122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1">
    <w:nsid w:val="2BC968C2"/>
    <w:multiLevelType w:val="multilevel"/>
    <w:tmpl w:val="2BC968C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517C57"/>
    <w:multiLevelType w:val="multilevel"/>
    <w:tmpl w:val="49517C57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3">
    <w:nsid w:val="60CD6E7F"/>
    <w:multiLevelType w:val="multilevel"/>
    <w:tmpl w:val="60CD6E7F"/>
    <w:lvl w:ilvl="0" w:tentative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95" w:hanging="420"/>
      </w:pPr>
    </w:lvl>
    <w:lvl w:ilvl="2" w:tentative="0">
      <w:start w:val="1"/>
      <w:numFmt w:val="lowerRoman"/>
      <w:lvlText w:val="%3."/>
      <w:lvlJc w:val="right"/>
      <w:pPr>
        <w:ind w:left="2115" w:hanging="420"/>
      </w:pPr>
    </w:lvl>
    <w:lvl w:ilvl="3" w:tentative="0">
      <w:start w:val="1"/>
      <w:numFmt w:val="decimal"/>
      <w:lvlText w:val="%4."/>
      <w:lvlJc w:val="left"/>
      <w:pPr>
        <w:ind w:left="2535" w:hanging="420"/>
      </w:pPr>
    </w:lvl>
    <w:lvl w:ilvl="4" w:tentative="0">
      <w:start w:val="1"/>
      <w:numFmt w:val="lowerLetter"/>
      <w:lvlText w:val="%5)"/>
      <w:lvlJc w:val="left"/>
      <w:pPr>
        <w:ind w:left="2955" w:hanging="420"/>
      </w:pPr>
    </w:lvl>
    <w:lvl w:ilvl="5" w:tentative="0">
      <w:start w:val="1"/>
      <w:numFmt w:val="lowerRoman"/>
      <w:lvlText w:val="%6."/>
      <w:lvlJc w:val="right"/>
      <w:pPr>
        <w:ind w:left="3375" w:hanging="420"/>
      </w:pPr>
    </w:lvl>
    <w:lvl w:ilvl="6" w:tentative="0">
      <w:start w:val="1"/>
      <w:numFmt w:val="decimal"/>
      <w:lvlText w:val="%7."/>
      <w:lvlJc w:val="left"/>
      <w:pPr>
        <w:ind w:left="3795" w:hanging="420"/>
      </w:pPr>
    </w:lvl>
    <w:lvl w:ilvl="7" w:tentative="0">
      <w:start w:val="1"/>
      <w:numFmt w:val="lowerLetter"/>
      <w:lvlText w:val="%8)"/>
      <w:lvlJc w:val="left"/>
      <w:pPr>
        <w:ind w:left="4215" w:hanging="420"/>
      </w:pPr>
    </w:lvl>
    <w:lvl w:ilvl="8" w:tentative="0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45F4"/>
    <w:rsid w:val="00045617"/>
    <w:rsid w:val="00057EF1"/>
    <w:rsid w:val="000C4355"/>
    <w:rsid w:val="000C5EE1"/>
    <w:rsid w:val="000D14F5"/>
    <w:rsid w:val="000D7008"/>
    <w:rsid w:val="00105A33"/>
    <w:rsid w:val="00112395"/>
    <w:rsid w:val="00114630"/>
    <w:rsid w:val="0011650E"/>
    <w:rsid w:val="00125137"/>
    <w:rsid w:val="00135255"/>
    <w:rsid w:val="00145BA7"/>
    <w:rsid w:val="00151CEF"/>
    <w:rsid w:val="00172A27"/>
    <w:rsid w:val="00177C33"/>
    <w:rsid w:val="00192B66"/>
    <w:rsid w:val="0019716E"/>
    <w:rsid w:val="001A3F3B"/>
    <w:rsid w:val="001C52D6"/>
    <w:rsid w:val="001E4683"/>
    <w:rsid w:val="001E6A18"/>
    <w:rsid w:val="001F1A89"/>
    <w:rsid w:val="00251C15"/>
    <w:rsid w:val="0025219F"/>
    <w:rsid w:val="002602E3"/>
    <w:rsid w:val="0026717C"/>
    <w:rsid w:val="002917C4"/>
    <w:rsid w:val="00292F59"/>
    <w:rsid w:val="002A1253"/>
    <w:rsid w:val="002A7AFA"/>
    <w:rsid w:val="002B5AF6"/>
    <w:rsid w:val="002D224B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2016"/>
    <w:rsid w:val="003D23DA"/>
    <w:rsid w:val="00400B0C"/>
    <w:rsid w:val="0040753F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E46AC"/>
    <w:rsid w:val="004F0AC0"/>
    <w:rsid w:val="004F7EAC"/>
    <w:rsid w:val="00524701"/>
    <w:rsid w:val="00524A15"/>
    <w:rsid w:val="0053523A"/>
    <w:rsid w:val="00540CD3"/>
    <w:rsid w:val="00546CA3"/>
    <w:rsid w:val="00554DE5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343A0"/>
    <w:rsid w:val="00647305"/>
    <w:rsid w:val="00654680"/>
    <w:rsid w:val="006712AC"/>
    <w:rsid w:val="00675380"/>
    <w:rsid w:val="00693AD5"/>
    <w:rsid w:val="00695D92"/>
    <w:rsid w:val="006A7B63"/>
    <w:rsid w:val="006B4191"/>
    <w:rsid w:val="007022D9"/>
    <w:rsid w:val="00710B27"/>
    <w:rsid w:val="00711824"/>
    <w:rsid w:val="0071183E"/>
    <w:rsid w:val="00724BF3"/>
    <w:rsid w:val="00727DA9"/>
    <w:rsid w:val="00734D42"/>
    <w:rsid w:val="00736335"/>
    <w:rsid w:val="00743394"/>
    <w:rsid w:val="00744EF7"/>
    <w:rsid w:val="007545F0"/>
    <w:rsid w:val="007603D5"/>
    <w:rsid w:val="00763219"/>
    <w:rsid w:val="00763B66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841D5"/>
    <w:rsid w:val="00894074"/>
    <w:rsid w:val="008A3ACA"/>
    <w:rsid w:val="008A6CDE"/>
    <w:rsid w:val="008B11B4"/>
    <w:rsid w:val="008B781F"/>
    <w:rsid w:val="008C34F7"/>
    <w:rsid w:val="008C6077"/>
    <w:rsid w:val="008D1C17"/>
    <w:rsid w:val="008D4C79"/>
    <w:rsid w:val="008D51E2"/>
    <w:rsid w:val="008E377F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7518E"/>
    <w:rsid w:val="00983A0D"/>
    <w:rsid w:val="00994E16"/>
    <w:rsid w:val="009B74BB"/>
    <w:rsid w:val="009C26C9"/>
    <w:rsid w:val="009D30B7"/>
    <w:rsid w:val="009E4E42"/>
    <w:rsid w:val="00A03BB1"/>
    <w:rsid w:val="00A04C31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357A"/>
    <w:rsid w:val="00AA4E54"/>
    <w:rsid w:val="00AB335E"/>
    <w:rsid w:val="00AC2450"/>
    <w:rsid w:val="00AE3D66"/>
    <w:rsid w:val="00AE5E41"/>
    <w:rsid w:val="00AF4281"/>
    <w:rsid w:val="00AF757D"/>
    <w:rsid w:val="00B01641"/>
    <w:rsid w:val="00B11BC4"/>
    <w:rsid w:val="00B141F7"/>
    <w:rsid w:val="00B156ED"/>
    <w:rsid w:val="00B2308E"/>
    <w:rsid w:val="00B23BC2"/>
    <w:rsid w:val="00B550BF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E3FD1"/>
    <w:rsid w:val="00BE5963"/>
    <w:rsid w:val="00C11919"/>
    <w:rsid w:val="00C11E8A"/>
    <w:rsid w:val="00C17409"/>
    <w:rsid w:val="00C17808"/>
    <w:rsid w:val="00C21F8D"/>
    <w:rsid w:val="00C45C52"/>
    <w:rsid w:val="00C5280B"/>
    <w:rsid w:val="00C60629"/>
    <w:rsid w:val="00C677A4"/>
    <w:rsid w:val="00C969E6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DD365D"/>
    <w:rsid w:val="00DE7FF8"/>
    <w:rsid w:val="00E07090"/>
    <w:rsid w:val="00E13A2D"/>
    <w:rsid w:val="00E14070"/>
    <w:rsid w:val="00E1452B"/>
    <w:rsid w:val="00E21A17"/>
    <w:rsid w:val="00E7448C"/>
    <w:rsid w:val="00E97C31"/>
    <w:rsid w:val="00EC094F"/>
    <w:rsid w:val="00EC1DE2"/>
    <w:rsid w:val="00EC26DB"/>
    <w:rsid w:val="00EC2CDE"/>
    <w:rsid w:val="00EC57CA"/>
    <w:rsid w:val="00EC7B1E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4119C9"/>
    <w:rsid w:val="114B2A20"/>
    <w:rsid w:val="114E6C31"/>
    <w:rsid w:val="11635E77"/>
    <w:rsid w:val="11796FB5"/>
    <w:rsid w:val="11973504"/>
    <w:rsid w:val="11D43EEB"/>
    <w:rsid w:val="12014F17"/>
    <w:rsid w:val="12091A49"/>
    <w:rsid w:val="129C59D9"/>
    <w:rsid w:val="12A017CE"/>
    <w:rsid w:val="12B81497"/>
    <w:rsid w:val="12C6485B"/>
    <w:rsid w:val="13442538"/>
    <w:rsid w:val="14095AE1"/>
    <w:rsid w:val="140E396D"/>
    <w:rsid w:val="14484130"/>
    <w:rsid w:val="14616FF8"/>
    <w:rsid w:val="14E729C6"/>
    <w:rsid w:val="152F3F0E"/>
    <w:rsid w:val="153B27F0"/>
    <w:rsid w:val="155C6115"/>
    <w:rsid w:val="15D514E8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A77C96"/>
    <w:rsid w:val="1D380D5F"/>
    <w:rsid w:val="1D3D137B"/>
    <w:rsid w:val="1D770AAF"/>
    <w:rsid w:val="1E2274E0"/>
    <w:rsid w:val="1E92060D"/>
    <w:rsid w:val="1EE73EFF"/>
    <w:rsid w:val="1F721387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221D09"/>
    <w:rsid w:val="2B2E5887"/>
    <w:rsid w:val="2B4047B4"/>
    <w:rsid w:val="2B5557AA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D23EA1"/>
    <w:rsid w:val="2D8B5BC0"/>
    <w:rsid w:val="2DF6136E"/>
    <w:rsid w:val="2E38792A"/>
    <w:rsid w:val="2E6A4E08"/>
    <w:rsid w:val="2E8B4381"/>
    <w:rsid w:val="2EBB1967"/>
    <w:rsid w:val="2EC77644"/>
    <w:rsid w:val="2F1306E6"/>
    <w:rsid w:val="2F206CED"/>
    <w:rsid w:val="2FF512ED"/>
    <w:rsid w:val="3041266B"/>
    <w:rsid w:val="30CD497A"/>
    <w:rsid w:val="30D361B3"/>
    <w:rsid w:val="311D62FE"/>
    <w:rsid w:val="31C24263"/>
    <w:rsid w:val="32073AC4"/>
    <w:rsid w:val="32504309"/>
    <w:rsid w:val="3295665C"/>
    <w:rsid w:val="32A30720"/>
    <w:rsid w:val="33497974"/>
    <w:rsid w:val="33764A24"/>
    <w:rsid w:val="3378526A"/>
    <w:rsid w:val="3397705D"/>
    <w:rsid w:val="33E13BF2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80C5EEB"/>
    <w:rsid w:val="380D2259"/>
    <w:rsid w:val="3813154A"/>
    <w:rsid w:val="38774D20"/>
    <w:rsid w:val="389E7DB9"/>
    <w:rsid w:val="38BE712E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69126D"/>
    <w:rsid w:val="3FAB3CBC"/>
    <w:rsid w:val="400F1FA8"/>
    <w:rsid w:val="401F61F0"/>
    <w:rsid w:val="40A7552C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597642A"/>
    <w:rsid w:val="45EF09C2"/>
    <w:rsid w:val="460823EC"/>
    <w:rsid w:val="465E3984"/>
    <w:rsid w:val="4695464B"/>
    <w:rsid w:val="46F653C8"/>
    <w:rsid w:val="4746551E"/>
    <w:rsid w:val="479A2137"/>
    <w:rsid w:val="47BF1620"/>
    <w:rsid w:val="47D0077F"/>
    <w:rsid w:val="47D43DAD"/>
    <w:rsid w:val="47E977B2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6A6D4F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FD6B5A"/>
    <w:rsid w:val="5E433214"/>
    <w:rsid w:val="5E5F3282"/>
    <w:rsid w:val="5E885411"/>
    <w:rsid w:val="5ED023C0"/>
    <w:rsid w:val="5F16440C"/>
    <w:rsid w:val="5F5E1EBD"/>
    <w:rsid w:val="5F9E3D60"/>
    <w:rsid w:val="5FAD5F60"/>
    <w:rsid w:val="5FF07480"/>
    <w:rsid w:val="60207079"/>
    <w:rsid w:val="602435F7"/>
    <w:rsid w:val="603173E2"/>
    <w:rsid w:val="606C2D8A"/>
    <w:rsid w:val="61283677"/>
    <w:rsid w:val="61364447"/>
    <w:rsid w:val="61810E0B"/>
    <w:rsid w:val="61966A11"/>
    <w:rsid w:val="61A90516"/>
    <w:rsid w:val="61BF4695"/>
    <w:rsid w:val="61C91D98"/>
    <w:rsid w:val="61C97BEF"/>
    <w:rsid w:val="62021437"/>
    <w:rsid w:val="620B4E2D"/>
    <w:rsid w:val="621E600E"/>
    <w:rsid w:val="622A55EE"/>
    <w:rsid w:val="627F02C8"/>
    <w:rsid w:val="629C5D1F"/>
    <w:rsid w:val="630118A5"/>
    <w:rsid w:val="630A20ED"/>
    <w:rsid w:val="63652557"/>
    <w:rsid w:val="63AF1AD5"/>
    <w:rsid w:val="63D95048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904237"/>
    <w:rsid w:val="6E06094A"/>
    <w:rsid w:val="6E2E0D9D"/>
    <w:rsid w:val="6E9A28DF"/>
    <w:rsid w:val="6EB136C0"/>
    <w:rsid w:val="6ECB3EDD"/>
    <w:rsid w:val="6EF80AD5"/>
    <w:rsid w:val="6F8C1822"/>
    <w:rsid w:val="6FB01D5D"/>
    <w:rsid w:val="6FC5720E"/>
    <w:rsid w:val="6FF45BD5"/>
    <w:rsid w:val="703D6F5E"/>
    <w:rsid w:val="7067425A"/>
    <w:rsid w:val="707F43C8"/>
    <w:rsid w:val="70CD6C57"/>
    <w:rsid w:val="70DD7445"/>
    <w:rsid w:val="7147403E"/>
    <w:rsid w:val="71783072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9767EA"/>
    <w:rsid w:val="7AA91433"/>
    <w:rsid w:val="7BB20A4E"/>
    <w:rsid w:val="7C280D48"/>
    <w:rsid w:val="7D076ADB"/>
    <w:rsid w:val="7D97668D"/>
    <w:rsid w:val="7E5A248C"/>
    <w:rsid w:val="7E7F6508"/>
    <w:rsid w:val="7E8D0665"/>
    <w:rsid w:val="7E92134B"/>
    <w:rsid w:val="7EB85743"/>
    <w:rsid w:val="7ECB4D25"/>
    <w:rsid w:val="7F0F3DE4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2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12">
    <w:name w:val="副标题 Char"/>
    <w:basedOn w:val="9"/>
    <w:link w:val="7"/>
    <w:qFormat/>
    <w:uiPriority w:val="0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13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标题 3 Char"/>
    <w:basedOn w:val="9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7">
    <w:name w:val="标题 2 Char"/>
    <w:basedOn w:val="9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25.bin"/><Relationship Id="rId98" Type="http://schemas.openxmlformats.org/officeDocument/2006/relationships/image" Target="media/image71.wmf"/><Relationship Id="rId97" Type="http://schemas.openxmlformats.org/officeDocument/2006/relationships/oleObject" Target="embeddings/oleObject24.bin"/><Relationship Id="rId96" Type="http://schemas.openxmlformats.org/officeDocument/2006/relationships/image" Target="media/image70.wmf"/><Relationship Id="rId95" Type="http://schemas.openxmlformats.org/officeDocument/2006/relationships/oleObject" Target="embeddings/oleObject23.bin"/><Relationship Id="rId94" Type="http://schemas.openxmlformats.org/officeDocument/2006/relationships/oleObject" Target="embeddings/oleObject22.bin"/><Relationship Id="rId93" Type="http://schemas.openxmlformats.org/officeDocument/2006/relationships/image" Target="media/image69.wmf"/><Relationship Id="rId92" Type="http://schemas.openxmlformats.org/officeDocument/2006/relationships/oleObject" Target="embeddings/oleObject21.bin"/><Relationship Id="rId91" Type="http://schemas.openxmlformats.org/officeDocument/2006/relationships/image" Target="media/image68.wmf"/><Relationship Id="rId90" Type="http://schemas.openxmlformats.org/officeDocument/2006/relationships/oleObject" Target="embeddings/oleObject20.bin"/><Relationship Id="rId9" Type="http://schemas.openxmlformats.org/officeDocument/2006/relationships/image" Target="media/image6.png"/><Relationship Id="rId89" Type="http://schemas.openxmlformats.org/officeDocument/2006/relationships/image" Target="media/image67.png"/><Relationship Id="rId88" Type="http://schemas.openxmlformats.org/officeDocument/2006/relationships/image" Target="media/image66.wmf"/><Relationship Id="rId87" Type="http://schemas.openxmlformats.org/officeDocument/2006/relationships/oleObject" Target="embeddings/oleObject19.bin"/><Relationship Id="rId86" Type="http://schemas.openxmlformats.org/officeDocument/2006/relationships/image" Target="media/image65.wmf"/><Relationship Id="rId85" Type="http://schemas.openxmlformats.org/officeDocument/2006/relationships/oleObject" Target="embeddings/oleObject18.bin"/><Relationship Id="rId84" Type="http://schemas.openxmlformats.org/officeDocument/2006/relationships/image" Target="media/image64.wmf"/><Relationship Id="rId83" Type="http://schemas.openxmlformats.org/officeDocument/2006/relationships/oleObject" Target="embeddings/oleObject17.bin"/><Relationship Id="rId82" Type="http://schemas.openxmlformats.org/officeDocument/2006/relationships/image" Target="media/image63.wmf"/><Relationship Id="rId81" Type="http://schemas.openxmlformats.org/officeDocument/2006/relationships/oleObject" Target="embeddings/oleObject16.bin"/><Relationship Id="rId80" Type="http://schemas.openxmlformats.org/officeDocument/2006/relationships/image" Target="media/image62.wmf"/><Relationship Id="rId8" Type="http://schemas.openxmlformats.org/officeDocument/2006/relationships/image" Target="media/image5.png"/><Relationship Id="rId79" Type="http://schemas.openxmlformats.org/officeDocument/2006/relationships/oleObject" Target="embeddings/oleObject15.bin"/><Relationship Id="rId78" Type="http://schemas.openxmlformats.org/officeDocument/2006/relationships/oleObject" Target="embeddings/oleObject14.bin"/><Relationship Id="rId77" Type="http://schemas.openxmlformats.org/officeDocument/2006/relationships/image" Target="media/image61.wmf"/><Relationship Id="rId76" Type="http://schemas.openxmlformats.org/officeDocument/2006/relationships/oleObject" Target="embeddings/oleObject13.bin"/><Relationship Id="rId75" Type="http://schemas.openxmlformats.org/officeDocument/2006/relationships/image" Target="media/image60.wmf"/><Relationship Id="rId74" Type="http://schemas.openxmlformats.org/officeDocument/2006/relationships/oleObject" Target="embeddings/oleObject12.bin"/><Relationship Id="rId73" Type="http://schemas.openxmlformats.org/officeDocument/2006/relationships/image" Target="media/image59.wmf"/><Relationship Id="rId72" Type="http://schemas.openxmlformats.org/officeDocument/2006/relationships/oleObject" Target="embeddings/oleObject11.bin"/><Relationship Id="rId71" Type="http://schemas.openxmlformats.org/officeDocument/2006/relationships/image" Target="media/image58.wmf"/><Relationship Id="rId70" Type="http://schemas.openxmlformats.org/officeDocument/2006/relationships/oleObject" Target="embeddings/oleObject10.bin"/><Relationship Id="rId7" Type="http://schemas.openxmlformats.org/officeDocument/2006/relationships/image" Target="media/image4.png"/><Relationship Id="rId69" Type="http://schemas.openxmlformats.org/officeDocument/2006/relationships/image" Target="media/image57.wmf"/><Relationship Id="rId68" Type="http://schemas.openxmlformats.org/officeDocument/2006/relationships/oleObject" Target="embeddings/oleObject9.bin"/><Relationship Id="rId67" Type="http://schemas.openxmlformats.org/officeDocument/2006/relationships/image" Target="media/image56.wmf"/><Relationship Id="rId66" Type="http://schemas.openxmlformats.org/officeDocument/2006/relationships/oleObject" Target="embeddings/oleObject8.bin"/><Relationship Id="rId65" Type="http://schemas.openxmlformats.org/officeDocument/2006/relationships/image" Target="media/image55.wmf"/><Relationship Id="rId64" Type="http://schemas.openxmlformats.org/officeDocument/2006/relationships/oleObject" Target="embeddings/oleObject7.bin"/><Relationship Id="rId63" Type="http://schemas.openxmlformats.org/officeDocument/2006/relationships/image" Target="media/image54.wmf"/><Relationship Id="rId62" Type="http://schemas.openxmlformats.org/officeDocument/2006/relationships/oleObject" Target="embeddings/oleObject6.bin"/><Relationship Id="rId61" Type="http://schemas.openxmlformats.org/officeDocument/2006/relationships/image" Target="media/image53.wmf"/><Relationship Id="rId60" Type="http://schemas.openxmlformats.org/officeDocument/2006/relationships/oleObject" Target="embeddings/oleObject5.bin"/><Relationship Id="rId6" Type="http://schemas.openxmlformats.org/officeDocument/2006/relationships/image" Target="media/image3.png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wmf"/><Relationship Id="rId54" Type="http://schemas.openxmlformats.org/officeDocument/2006/relationships/oleObject" Target="embeddings/oleObject4.bin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wmf"/><Relationship Id="rId30" Type="http://schemas.openxmlformats.org/officeDocument/2006/relationships/oleObject" Target="embeddings/oleObject3.bin"/><Relationship Id="rId3" Type="http://schemas.openxmlformats.org/officeDocument/2006/relationships/theme" Target="theme/theme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2.bin"/><Relationship Id="rId27" Type="http://schemas.openxmlformats.org/officeDocument/2006/relationships/image" Target="media/image23.w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customXml" Target="../customXml/item2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72.png"/><Relationship Id="rId105" Type="http://schemas.openxmlformats.org/officeDocument/2006/relationships/oleObject" Target="embeddings/oleObject31.bin"/><Relationship Id="rId104" Type="http://schemas.openxmlformats.org/officeDocument/2006/relationships/oleObject" Target="embeddings/oleObject30.bin"/><Relationship Id="rId103" Type="http://schemas.openxmlformats.org/officeDocument/2006/relationships/oleObject" Target="embeddings/oleObject29.bin"/><Relationship Id="rId102" Type="http://schemas.openxmlformats.org/officeDocument/2006/relationships/oleObject" Target="embeddings/oleObject28.bin"/><Relationship Id="rId101" Type="http://schemas.openxmlformats.org/officeDocument/2006/relationships/oleObject" Target="embeddings/oleObject27.bin"/><Relationship Id="rId100" Type="http://schemas.openxmlformats.org/officeDocument/2006/relationships/oleObject" Target="embeddings/oleObject26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555679-D6F1-467F-B873-A0B6BC523EB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1065</Words>
  <Characters>6071</Characters>
  <Lines>50</Lines>
  <Paragraphs>14</Paragraphs>
  <TotalTime>0</TotalTime>
  <ScaleCrop>false</ScaleCrop>
  <LinksUpToDate>false</LinksUpToDate>
  <CharactersWithSpaces>7122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2017-10-09T07:25:00Z</dcterms:created>
  <dc:creator>lenovo</dc:creator>
  <cp:lastModifiedBy>lenovo</cp:lastModifiedBy>
  <dcterms:modified xsi:type="dcterms:W3CDTF">2018-01-06T09:52:49Z</dcterms:modified>
  <cp:revision>260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